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35" w:rsidRPr="00F87142" w:rsidRDefault="00D67219" w:rsidP="00A61535">
      <w:pPr>
        <w:jc w:val="center"/>
        <w:rPr>
          <w:rFonts w:ascii="Arial" w:hAnsi="Arial" w:cs="Arial"/>
          <w:b/>
          <w:sz w:val="24"/>
          <w:szCs w:val="24"/>
        </w:rPr>
      </w:pPr>
      <w:r w:rsidRPr="00F87142">
        <w:rPr>
          <w:rFonts w:ascii="Arial" w:hAnsi="Arial" w:cs="Arial"/>
          <w:b/>
          <w:sz w:val="24"/>
          <w:szCs w:val="24"/>
        </w:rPr>
        <w:t>Aged Rights Advocacy Service (ARAS)</w:t>
      </w:r>
      <w:r w:rsidR="0030207A" w:rsidRPr="00F87142">
        <w:rPr>
          <w:rFonts w:ascii="Arial" w:hAnsi="Arial" w:cs="Arial"/>
          <w:b/>
          <w:sz w:val="24"/>
          <w:szCs w:val="24"/>
        </w:rPr>
        <w:t xml:space="preserve"> Information/</w:t>
      </w:r>
      <w:r w:rsidR="00A61535" w:rsidRPr="00F87142">
        <w:rPr>
          <w:rFonts w:ascii="Arial" w:hAnsi="Arial" w:cs="Arial"/>
          <w:b/>
          <w:sz w:val="24"/>
          <w:szCs w:val="24"/>
        </w:rPr>
        <w:t>Education Sessions</w:t>
      </w:r>
    </w:p>
    <w:tbl>
      <w:tblPr>
        <w:tblStyle w:val="TableGrid"/>
        <w:tblW w:w="11340" w:type="dxa"/>
        <w:tblInd w:w="-1026" w:type="dxa"/>
        <w:tblLook w:val="04A0"/>
      </w:tblPr>
      <w:tblGrid>
        <w:gridCol w:w="1276"/>
        <w:gridCol w:w="6237"/>
        <w:gridCol w:w="3827"/>
      </w:tblGrid>
      <w:tr w:rsidR="00B548DB" w:rsidRPr="007936C0" w:rsidTr="00156F43"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754252" w:rsidRPr="003A71F7" w:rsidRDefault="00754252" w:rsidP="00515A1E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99"/>
          </w:tcPr>
          <w:p w:rsidR="00A61535" w:rsidRPr="003A71F7" w:rsidRDefault="00A974BF" w:rsidP="00515A1E">
            <w:pPr>
              <w:jc w:val="center"/>
              <w:rPr>
                <w:b/>
              </w:rPr>
            </w:pPr>
            <w:r>
              <w:rPr>
                <w:b/>
              </w:rPr>
              <w:t>TOPIC/CONTENT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</w:tcPr>
          <w:p w:rsidR="00B548DB" w:rsidRPr="003A71F7" w:rsidRDefault="00A974BF" w:rsidP="00515A1E">
            <w:pPr>
              <w:jc w:val="center"/>
              <w:rPr>
                <w:b/>
              </w:rPr>
            </w:pPr>
            <w:r>
              <w:rPr>
                <w:b/>
              </w:rPr>
              <w:t>PARTICIPANTS</w:t>
            </w:r>
          </w:p>
        </w:tc>
      </w:tr>
      <w:tr w:rsidR="00BE1A26" w:rsidRPr="007936C0" w:rsidTr="00156F43">
        <w:tc>
          <w:tcPr>
            <w:tcW w:w="1276" w:type="dxa"/>
            <w:shd w:val="clear" w:color="auto" w:fill="C6D9F1" w:themeFill="text2" w:themeFillTint="33"/>
            <w:vAlign w:val="center"/>
          </w:tcPr>
          <w:p w:rsidR="00BE1A26" w:rsidRPr="00A974BF" w:rsidRDefault="00483674" w:rsidP="00E205E9">
            <w:pPr>
              <w:jc w:val="center"/>
            </w:pPr>
            <w:r w:rsidRPr="00A974BF">
              <w:t>1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BE1A26" w:rsidRDefault="00BE1A26" w:rsidP="00BE1A26">
            <w:pPr>
              <w:rPr>
                <w:b/>
              </w:rPr>
            </w:pPr>
            <w:r>
              <w:rPr>
                <w:b/>
              </w:rPr>
              <w:t xml:space="preserve">Consumer specific talk </w:t>
            </w:r>
            <w:r w:rsidR="00A974BF">
              <w:rPr>
                <w:b/>
              </w:rPr>
              <w:t xml:space="preserve">- </w:t>
            </w:r>
            <w:r>
              <w:rPr>
                <w:b/>
              </w:rPr>
              <w:t>Residential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BE1A26" w:rsidRDefault="00BE1A26" w:rsidP="00AC7861">
            <w:r>
              <w:t>Older people and their representatives</w:t>
            </w:r>
          </w:p>
        </w:tc>
      </w:tr>
      <w:tr w:rsidR="00BE1A26" w:rsidRPr="007936C0" w:rsidTr="00156F43">
        <w:tc>
          <w:tcPr>
            <w:tcW w:w="1276" w:type="dxa"/>
            <w:shd w:val="clear" w:color="auto" w:fill="C6D9F1" w:themeFill="text2" w:themeFillTint="33"/>
            <w:vAlign w:val="center"/>
          </w:tcPr>
          <w:p w:rsidR="00BE1A26" w:rsidRPr="00A974BF" w:rsidRDefault="00483674" w:rsidP="00E205E9">
            <w:pPr>
              <w:jc w:val="center"/>
            </w:pPr>
            <w:r w:rsidRPr="00A974BF">
              <w:t>2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BE1A26" w:rsidRDefault="00BE1A26" w:rsidP="00BE1A26">
            <w:pPr>
              <w:rPr>
                <w:b/>
              </w:rPr>
            </w:pPr>
            <w:r>
              <w:rPr>
                <w:b/>
              </w:rPr>
              <w:t xml:space="preserve">Consumer specific talk </w:t>
            </w:r>
            <w:r w:rsidR="00A974BF">
              <w:rPr>
                <w:b/>
              </w:rPr>
              <w:t xml:space="preserve">- </w:t>
            </w:r>
            <w:r>
              <w:rPr>
                <w:b/>
              </w:rPr>
              <w:t>Home Care Packages consumers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BE1A26" w:rsidRDefault="00BE1A26" w:rsidP="00AC7861">
            <w:r>
              <w:t>Older people and their representatives</w:t>
            </w:r>
          </w:p>
        </w:tc>
      </w:tr>
      <w:tr w:rsidR="00BE1A26" w:rsidRPr="007936C0" w:rsidTr="00156F43">
        <w:tc>
          <w:tcPr>
            <w:tcW w:w="1276" w:type="dxa"/>
            <w:shd w:val="clear" w:color="auto" w:fill="C6D9F1" w:themeFill="text2" w:themeFillTint="33"/>
            <w:vAlign w:val="center"/>
          </w:tcPr>
          <w:p w:rsidR="00BE1A26" w:rsidRPr="00A974BF" w:rsidRDefault="00483674" w:rsidP="00E205E9">
            <w:pPr>
              <w:jc w:val="center"/>
            </w:pPr>
            <w:r w:rsidRPr="00A974BF">
              <w:t>3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BE1A26" w:rsidRDefault="00BE1A26" w:rsidP="00BE1A26">
            <w:pPr>
              <w:rPr>
                <w:b/>
              </w:rPr>
            </w:pPr>
            <w:r>
              <w:rPr>
                <w:b/>
              </w:rPr>
              <w:t xml:space="preserve">Consumer specific talk </w:t>
            </w:r>
            <w:r w:rsidR="00A974BF">
              <w:rPr>
                <w:b/>
              </w:rPr>
              <w:t xml:space="preserve"> - </w:t>
            </w:r>
            <w:r>
              <w:rPr>
                <w:b/>
              </w:rPr>
              <w:t>Home Support consumers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BE1A26" w:rsidRDefault="00BE1A26" w:rsidP="00AC7861">
            <w:r>
              <w:t>Older people and their representatives</w:t>
            </w:r>
          </w:p>
        </w:tc>
      </w:tr>
      <w:tr w:rsidR="00AC7861" w:rsidRPr="007936C0" w:rsidTr="00156F43">
        <w:tc>
          <w:tcPr>
            <w:tcW w:w="1276" w:type="dxa"/>
            <w:shd w:val="clear" w:color="auto" w:fill="C6D9F1" w:themeFill="text2" w:themeFillTint="33"/>
            <w:vAlign w:val="center"/>
          </w:tcPr>
          <w:p w:rsidR="00AC7861" w:rsidRPr="00A974BF" w:rsidRDefault="00483674" w:rsidP="0030207A">
            <w:pPr>
              <w:jc w:val="center"/>
            </w:pPr>
            <w:r w:rsidRPr="00A974BF">
              <w:t>4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BE1A26" w:rsidRPr="00735D22" w:rsidRDefault="002A0B81" w:rsidP="002A0B81">
            <w:pPr>
              <w:rPr>
                <w:b/>
              </w:rPr>
            </w:pPr>
            <w:r>
              <w:rPr>
                <w:b/>
              </w:rPr>
              <w:t>General community talk including Older persons/</w:t>
            </w:r>
            <w:r w:rsidR="00AC7861">
              <w:rPr>
                <w:b/>
              </w:rPr>
              <w:t>Consumer Rights &amp; responsibilities and the role of ARAS</w:t>
            </w:r>
            <w:r>
              <w:rPr>
                <w:b/>
              </w:rPr>
              <w:t>,</w:t>
            </w:r>
            <w:r w:rsidR="00AC7861">
              <w:rPr>
                <w:b/>
              </w:rPr>
              <w:t xml:space="preserve"> and safeguards to protect their future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AC7861" w:rsidRPr="007936C0" w:rsidRDefault="00AC7861" w:rsidP="00AC7861">
            <w:r>
              <w:t xml:space="preserve">Older people </w:t>
            </w:r>
            <w:r w:rsidR="00483674">
              <w:t xml:space="preserve">and others in the community </w:t>
            </w:r>
            <w:r>
              <w:t xml:space="preserve"> </w:t>
            </w:r>
            <w:r w:rsidR="00483674">
              <w:t>e</w:t>
            </w:r>
            <w:r w:rsidR="00A974BF">
              <w:t>.</w:t>
            </w:r>
            <w:r w:rsidR="00483674">
              <w:t>g</w:t>
            </w:r>
            <w:r w:rsidR="00A974BF">
              <w:t>.</w:t>
            </w:r>
            <w:r w:rsidR="00483674">
              <w:t xml:space="preserve"> </w:t>
            </w:r>
            <w:r w:rsidR="00CF1FF3">
              <w:t xml:space="preserve">Probus, </w:t>
            </w:r>
            <w:r w:rsidR="00483674">
              <w:t xml:space="preserve">Legacy </w:t>
            </w:r>
          </w:p>
        </w:tc>
      </w:tr>
      <w:tr w:rsidR="00BE1A26" w:rsidRPr="007936C0" w:rsidTr="00156F43">
        <w:tc>
          <w:tcPr>
            <w:tcW w:w="1276" w:type="dxa"/>
            <w:shd w:val="clear" w:color="auto" w:fill="C6D9F1" w:themeFill="text2" w:themeFillTint="33"/>
            <w:vAlign w:val="center"/>
          </w:tcPr>
          <w:p w:rsidR="00BE1A26" w:rsidRPr="00A974BF" w:rsidRDefault="00483674" w:rsidP="0030207A">
            <w:pPr>
              <w:jc w:val="center"/>
            </w:pPr>
            <w:r w:rsidRPr="00A974BF">
              <w:t>5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BE1A26" w:rsidRPr="00A55BBB" w:rsidRDefault="00BE1A26" w:rsidP="00A55BBB">
            <w:pPr>
              <w:rPr>
                <w:b/>
              </w:rPr>
            </w:pPr>
            <w:r w:rsidRPr="00735D22">
              <w:rPr>
                <w:b/>
              </w:rPr>
              <w:t>Residents’ Rig</w:t>
            </w:r>
            <w:r>
              <w:rPr>
                <w:b/>
              </w:rPr>
              <w:t>hts &amp; Responsibilities and the R</w:t>
            </w:r>
            <w:r w:rsidRPr="00735D22">
              <w:rPr>
                <w:b/>
              </w:rPr>
              <w:t>ole of ARAS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BE1A26" w:rsidRDefault="00BE1A26" w:rsidP="00D67219">
            <w:r w:rsidRPr="007936C0">
              <w:t xml:space="preserve">Residential </w:t>
            </w:r>
            <w:r>
              <w:t>Aged Care Facility staff</w:t>
            </w:r>
          </w:p>
          <w:p w:rsidR="00BE1A26" w:rsidRPr="007936C0" w:rsidRDefault="00BE1A26" w:rsidP="00D67219">
            <w:r>
              <w:t xml:space="preserve"> and volunteers</w:t>
            </w:r>
          </w:p>
        </w:tc>
      </w:tr>
      <w:tr w:rsidR="00BE1A26" w:rsidRPr="007936C0" w:rsidTr="00156F43">
        <w:tc>
          <w:tcPr>
            <w:tcW w:w="1276" w:type="dxa"/>
            <w:shd w:val="clear" w:color="auto" w:fill="C6D9F1" w:themeFill="text2" w:themeFillTint="33"/>
          </w:tcPr>
          <w:p w:rsidR="00BE1A26" w:rsidRPr="00A974BF" w:rsidRDefault="00483674" w:rsidP="0030207A">
            <w:pPr>
              <w:jc w:val="center"/>
            </w:pPr>
            <w:r w:rsidRPr="00A974BF"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1A26" w:rsidRPr="00A55BBB" w:rsidRDefault="00BE1A26" w:rsidP="00793EE8">
            <w:pPr>
              <w:rPr>
                <w:b/>
              </w:rPr>
            </w:pPr>
            <w:r>
              <w:rPr>
                <w:b/>
              </w:rPr>
              <w:t>Service User</w:t>
            </w:r>
            <w:r w:rsidRPr="007936C0">
              <w:rPr>
                <w:b/>
              </w:rPr>
              <w:t xml:space="preserve"> Rights &amp; Responsibilities and the Role of ARAS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1A26" w:rsidRDefault="00BE1A26" w:rsidP="00D67219">
            <w:r w:rsidRPr="007936C0">
              <w:t xml:space="preserve">Community </w:t>
            </w:r>
            <w:r>
              <w:t>Aged Care s</w:t>
            </w:r>
            <w:r w:rsidRPr="007936C0">
              <w:t xml:space="preserve">taff </w:t>
            </w:r>
          </w:p>
          <w:p w:rsidR="00BE1A26" w:rsidRPr="007936C0" w:rsidRDefault="00BE1A26" w:rsidP="00D67219">
            <w:r>
              <w:t>and v</w:t>
            </w:r>
            <w:r w:rsidRPr="007936C0">
              <w:t>olunteers</w:t>
            </w:r>
          </w:p>
        </w:tc>
      </w:tr>
      <w:tr w:rsidR="00BE1A26" w:rsidRPr="007936C0" w:rsidTr="00156F43"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1A26" w:rsidRPr="00A974BF" w:rsidRDefault="00483674" w:rsidP="0030207A">
            <w:pPr>
              <w:jc w:val="center"/>
            </w:pPr>
            <w:r w:rsidRPr="00A974BF"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1A26" w:rsidRPr="00F248DA" w:rsidRDefault="00BE1A26" w:rsidP="00793EE8">
            <w:pPr>
              <w:rPr>
                <w:b/>
              </w:rPr>
            </w:pPr>
            <w:r w:rsidRPr="00F248DA">
              <w:rPr>
                <w:b/>
              </w:rPr>
              <w:t>Aboriginal Advocacy Program</w:t>
            </w:r>
            <w:r>
              <w:rPr>
                <w:b/>
              </w:rPr>
              <w:t>: Service User Rights &amp; Responsibilities and the Role of ARAS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1A26" w:rsidRDefault="00BE1A26" w:rsidP="00F248DA">
            <w:pPr>
              <w:pStyle w:val="ListParagraph"/>
              <w:numPr>
                <w:ilvl w:val="0"/>
                <w:numId w:val="14"/>
              </w:numPr>
            </w:pPr>
            <w:r>
              <w:t xml:space="preserve">Community Aged Care staff </w:t>
            </w:r>
          </w:p>
          <w:p w:rsidR="00BE1A26" w:rsidRDefault="00BE1A26" w:rsidP="00F545D6">
            <w:pPr>
              <w:pStyle w:val="ListParagraph"/>
            </w:pPr>
            <w:r>
              <w:t>and volunteers</w:t>
            </w:r>
          </w:p>
          <w:p w:rsidR="00BE1A26" w:rsidRPr="007936C0" w:rsidRDefault="00BE1A26" w:rsidP="00F248DA">
            <w:pPr>
              <w:pStyle w:val="ListParagraph"/>
              <w:numPr>
                <w:ilvl w:val="0"/>
                <w:numId w:val="14"/>
              </w:numPr>
            </w:pPr>
            <w:r>
              <w:t>Aboriginal Students</w:t>
            </w:r>
          </w:p>
        </w:tc>
      </w:tr>
      <w:tr w:rsidR="00BE1A26" w:rsidRPr="007936C0" w:rsidTr="00156F43">
        <w:tc>
          <w:tcPr>
            <w:tcW w:w="1276" w:type="dxa"/>
            <w:shd w:val="clear" w:color="auto" w:fill="C2D69B" w:themeFill="accent3" w:themeFillTint="99"/>
            <w:vAlign w:val="center"/>
          </w:tcPr>
          <w:p w:rsidR="00BE1A26" w:rsidRPr="00A974BF" w:rsidRDefault="00483674" w:rsidP="0030207A">
            <w:pPr>
              <w:jc w:val="center"/>
            </w:pPr>
            <w:r w:rsidRPr="00A974BF">
              <w:t>8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BE1A26" w:rsidRPr="007936C0" w:rsidRDefault="00BE1A26" w:rsidP="006D6DDA">
            <w:pPr>
              <w:rPr>
                <w:b/>
              </w:rPr>
            </w:pPr>
            <w:r>
              <w:rPr>
                <w:b/>
              </w:rPr>
              <w:t>ARAS Consumer Rights and Elder Abuse Prevention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BE1A26" w:rsidRDefault="00BE1A26" w:rsidP="00B26277">
            <w:pPr>
              <w:pStyle w:val="ListParagraph"/>
              <w:numPr>
                <w:ilvl w:val="0"/>
                <w:numId w:val="9"/>
              </w:numPr>
            </w:pPr>
            <w:r>
              <w:t xml:space="preserve">Students </w:t>
            </w:r>
          </w:p>
        </w:tc>
      </w:tr>
      <w:tr w:rsidR="00BE1A26" w:rsidRPr="007936C0" w:rsidTr="00156F43">
        <w:tc>
          <w:tcPr>
            <w:tcW w:w="1276" w:type="dxa"/>
            <w:shd w:val="clear" w:color="auto" w:fill="C2D69B" w:themeFill="accent3" w:themeFillTint="99"/>
            <w:vAlign w:val="center"/>
          </w:tcPr>
          <w:p w:rsidR="00BE1A26" w:rsidRPr="00A974BF" w:rsidRDefault="00483674" w:rsidP="0030207A">
            <w:pPr>
              <w:jc w:val="center"/>
            </w:pPr>
            <w:r w:rsidRPr="00A974BF">
              <w:t>9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BE1A26" w:rsidRPr="007936C0" w:rsidRDefault="00BE1A26" w:rsidP="006D6DDA">
            <w:pPr>
              <w:rPr>
                <w:b/>
              </w:rPr>
            </w:pPr>
            <w:r w:rsidRPr="007936C0">
              <w:rPr>
                <w:b/>
              </w:rPr>
              <w:t xml:space="preserve">Taking Action to Prevent Elder Abuse </w:t>
            </w:r>
          </w:p>
          <w:p w:rsidR="00BE1A26" w:rsidRPr="007936C0" w:rsidRDefault="00BE1A26" w:rsidP="00770544">
            <w:r w:rsidRPr="007936C0">
              <w:t xml:space="preserve">Identifying types of abuse and understanding obligations in relation to Compulsory Reporting 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BE1A26" w:rsidRDefault="00BE1A26" w:rsidP="00B26277">
            <w:pPr>
              <w:pStyle w:val="ListParagraph"/>
              <w:numPr>
                <w:ilvl w:val="0"/>
                <w:numId w:val="9"/>
              </w:numPr>
            </w:pPr>
            <w:r>
              <w:t xml:space="preserve">Residential Aged Care Facility staff </w:t>
            </w:r>
          </w:p>
          <w:p w:rsidR="00BE1A26" w:rsidRPr="007936C0" w:rsidRDefault="00BE1A26" w:rsidP="00AC7861">
            <w:pPr>
              <w:pStyle w:val="ListParagraph"/>
              <w:numPr>
                <w:ilvl w:val="0"/>
                <w:numId w:val="9"/>
              </w:numPr>
            </w:pPr>
            <w:r>
              <w:t>Residential Aged Care ‘Community Visitors Scheme’ volunteers</w:t>
            </w:r>
          </w:p>
        </w:tc>
      </w:tr>
      <w:tr w:rsidR="00BE1A26" w:rsidRPr="007936C0" w:rsidTr="00156F43">
        <w:tc>
          <w:tcPr>
            <w:tcW w:w="1276" w:type="dxa"/>
            <w:shd w:val="clear" w:color="auto" w:fill="C2D69B" w:themeFill="accent3" w:themeFillTint="99"/>
          </w:tcPr>
          <w:p w:rsidR="00BE1A26" w:rsidRPr="00A974BF" w:rsidRDefault="00483674" w:rsidP="0030207A">
            <w:pPr>
              <w:jc w:val="center"/>
            </w:pPr>
            <w:r w:rsidRPr="00A974BF">
              <w:t>10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BE1A26" w:rsidRDefault="00BE1A26" w:rsidP="006D6DDA">
            <w:pPr>
              <w:rPr>
                <w:b/>
              </w:rPr>
            </w:pPr>
            <w:r w:rsidRPr="007936C0">
              <w:rPr>
                <w:b/>
              </w:rPr>
              <w:t xml:space="preserve">Abuse of Older People in the Community </w:t>
            </w:r>
          </w:p>
          <w:p w:rsidR="00BE1A26" w:rsidRDefault="00BE1A26" w:rsidP="000F6011">
            <w:pPr>
              <w:pStyle w:val="ListParagraph"/>
              <w:numPr>
                <w:ilvl w:val="0"/>
                <w:numId w:val="9"/>
              </w:numPr>
            </w:pPr>
            <w:r>
              <w:t>Identifying types of abuse and risk factors</w:t>
            </w:r>
          </w:p>
          <w:p w:rsidR="00BE1A26" w:rsidRDefault="00BE1A26" w:rsidP="008B402C">
            <w:pPr>
              <w:pStyle w:val="ListParagraph"/>
              <w:numPr>
                <w:ilvl w:val="0"/>
                <w:numId w:val="9"/>
              </w:numPr>
            </w:pPr>
            <w:r>
              <w:t>Intervention strategies</w:t>
            </w:r>
          </w:p>
          <w:p w:rsidR="00BE1A26" w:rsidRDefault="00BE1A26" w:rsidP="008B402C">
            <w:pPr>
              <w:pStyle w:val="ListParagraph"/>
              <w:numPr>
                <w:ilvl w:val="0"/>
                <w:numId w:val="9"/>
              </w:numPr>
            </w:pPr>
            <w:r>
              <w:t>Principles of assistance</w:t>
            </w:r>
          </w:p>
          <w:p w:rsidR="00BE1A26" w:rsidRPr="007936C0" w:rsidRDefault="00BE1A26" w:rsidP="00905AD2">
            <w:pPr>
              <w:pStyle w:val="ListParagraph"/>
              <w:numPr>
                <w:ilvl w:val="0"/>
                <w:numId w:val="9"/>
              </w:numPr>
            </w:pPr>
            <w:r>
              <w:t>Organisational policies and procedures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:rsidR="00BE1A26" w:rsidRDefault="00BE1A26" w:rsidP="008B402C">
            <w:pPr>
              <w:pStyle w:val="ListParagraph"/>
              <w:numPr>
                <w:ilvl w:val="0"/>
                <w:numId w:val="9"/>
              </w:numPr>
            </w:pPr>
            <w:r>
              <w:t xml:space="preserve">Community Aged Care staff </w:t>
            </w:r>
          </w:p>
          <w:p w:rsidR="00BE1A26" w:rsidRDefault="00BE1A26" w:rsidP="00F545D6">
            <w:pPr>
              <w:pStyle w:val="ListParagraph"/>
            </w:pPr>
            <w:r>
              <w:t>and volunteers</w:t>
            </w:r>
          </w:p>
          <w:p w:rsidR="00BE1A26" w:rsidRDefault="00BE1A26" w:rsidP="008B402C">
            <w:pPr>
              <w:pStyle w:val="ListParagraph"/>
              <w:numPr>
                <w:ilvl w:val="0"/>
                <w:numId w:val="9"/>
              </w:numPr>
            </w:pPr>
            <w:r>
              <w:t xml:space="preserve">Health &amp; Allied Health </w:t>
            </w:r>
            <w:r w:rsidRPr="007936C0">
              <w:t>professionals</w:t>
            </w:r>
          </w:p>
          <w:p w:rsidR="00BE1A26" w:rsidRPr="007936C0" w:rsidRDefault="00BE1A26" w:rsidP="006D6DDA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Pr="007936C0">
              <w:t>tudents</w:t>
            </w:r>
            <w:r>
              <w:t xml:space="preserve"> </w:t>
            </w:r>
          </w:p>
        </w:tc>
      </w:tr>
      <w:tr w:rsidR="00BE1A26" w:rsidRPr="007936C0" w:rsidTr="00156F43"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E1A26" w:rsidRPr="00A974BF" w:rsidRDefault="00483674" w:rsidP="0030207A">
            <w:pPr>
              <w:jc w:val="center"/>
            </w:pPr>
            <w:r w:rsidRPr="00A974BF">
              <w:t>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E1A26" w:rsidRDefault="00BE1A26" w:rsidP="006D6DDA">
            <w:r w:rsidRPr="007936C0">
              <w:rPr>
                <w:b/>
              </w:rPr>
              <w:t>Advocacy in Action: Upholding Service User Rights.</w:t>
            </w:r>
          </w:p>
          <w:p w:rsidR="00BE1A26" w:rsidRPr="00E4532B" w:rsidRDefault="00BE1A26" w:rsidP="006D6DDA">
            <w:pPr>
              <w:rPr>
                <w:b/>
              </w:rPr>
            </w:pPr>
            <w:r w:rsidRPr="007936C0">
              <w:t>Addresses Community Care Common Standard 3</w:t>
            </w:r>
          </w:p>
          <w:p w:rsidR="00BE1A26" w:rsidRPr="007936C0" w:rsidRDefault="00BE1A26" w:rsidP="006D6DDA">
            <w:r w:rsidRPr="007936C0">
              <w:t>Participants examine:</w:t>
            </w:r>
          </w:p>
          <w:p w:rsidR="00BE1A26" w:rsidRPr="007936C0" w:rsidRDefault="00BE1A26" w:rsidP="006D6DDA">
            <w:pPr>
              <w:pStyle w:val="ListParagraph"/>
              <w:numPr>
                <w:ilvl w:val="0"/>
                <w:numId w:val="9"/>
              </w:numPr>
            </w:pPr>
            <w:r w:rsidRPr="007936C0">
              <w:t>What is an advocate?</w:t>
            </w:r>
          </w:p>
          <w:p w:rsidR="00BE1A26" w:rsidRPr="007936C0" w:rsidRDefault="00BE1A26" w:rsidP="006D6DDA">
            <w:pPr>
              <w:pStyle w:val="ListParagraph"/>
              <w:numPr>
                <w:ilvl w:val="0"/>
                <w:numId w:val="9"/>
              </w:numPr>
            </w:pPr>
            <w:r w:rsidRPr="007936C0">
              <w:t>Service users’ right to use an advocate</w:t>
            </w:r>
          </w:p>
          <w:p w:rsidR="00BE1A26" w:rsidRPr="007936C0" w:rsidRDefault="00BE1A26" w:rsidP="006D6DDA">
            <w:pPr>
              <w:pStyle w:val="ListParagraph"/>
              <w:numPr>
                <w:ilvl w:val="0"/>
                <w:numId w:val="9"/>
              </w:numPr>
            </w:pPr>
            <w:r w:rsidRPr="007936C0">
              <w:t>Assisting service users to access an advocate</w:t>
            </w:r>
          </w:p>
          <w:p w:rsidR="00BE1A26" w:rsidRPr="007936C0" w:rsidRDefault="00BE1A26" w:rsidP="00F248DA">
            <w:pPr>
              <w:pStyle w:val="ListParagraph"/>
              <w:numPr>
                <w:ilvl w:val="0"/>
                <w:numId w:val="9"/>
              </w:numPr>
            </w:pPr>
            <w:r w:rsidRPr="007936C0">
              <w:t>Working with advocates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E1A26" w:rsidRDefault="00BE1A26" w:rsidP="006D6DDA">
            <w:r w:rsidRPr="007936C0">
              <w:t xml:space="preserve">Community </w:t>
            </w:r>
            <w:r>
              <w:t>Aged Care s</w:t>
            </w:r>
            <w:r w:rsidRPr="007936C0">
              <w:t>taff</w:t>
            </w:r>
            <w:r>
              <w:t xml:space="preserve"> </w:t>
            </w:r>
          </w:p>
          <w:p w:rsidR="00BE1A26" w:rsidRPr="007936C0" w:rsidRDefault="00BE1A26" w:rsidP="006D6DDA">
            <w:r>
              <w:t>and volunteers</w:t>
            </w:r>
          </w:p>
        </w:tc>
      </w:tr>
      <w:tr w:rsidR="00BE1A26" w:rsidRPr="007936C0" w:rsidTr="00156F43">
        <w:tc>
          <w:tcPr>
            <w:tcW w:w="1276" w:type="dxa"/>
            <w:shd w:val="clear" w:color="auto" w:fill="D99594" w:themeFill="accent2" w:themeFillTint="99"/>
            <w:vAlign w:val="center"/>
          </w:tcPr>
          <w:p w:rsidR="00BE1A26" w:rsidRPr="00A974BF" w:rsidRDefault="00483674" w:rsidP="0030207A">
            <w:pPr>
              <w:jc w:val="center"/>
            </w:pPr>
            <w:r w:rsidRPr="00A974BF">
              <w:t>12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BE1A26" w:rsidRDefault="00BE1A26" w:rsidP="006D6DDA">
            <w:pPr>
              <w:rPr>
                <w:b/>
              </w:rPr>
            </w:pPr>
            <w:r>
              <w:rPr>
                <w:b/>
              </w:rPr>
              <w:t>Reviewing the Effectiveness of y</w:t>
            </w:r>
            <w:r w:rsidRPr="006D6DDA">
              <w:rPr>
                <w:b/>
              </w:rPr>
              <w:t>our Resident Group</w:t>
            </w:r>
          </w:p>
          <w:p w:rsidR="00BE1A26" w:rsidRPr="00A55BBB" w:rsidRDefault="00BE1A26" w:rsidP="00A55BBB">
            <w:r>
              <w:t>Session includes resources to assist staff and residents evaluate and improve the operation of a Residential Aged Care Facility’s Resident Group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:rsidR="00BE1A26" w:rsidRPr="007936C0" w:rsidRDefault="00BE1A26" w:rsidP="00F248DA">
            <w:r w:rsidRPr="007936C0">
              <w:t xml:space="preserve">Residential </w:t>
            </w:r>
            <w:r>
              <w:t xml:space="preserve">Aged </w:t>
            </w:r>
            <w:r w:rsidRPr="007936C0">
              <w:t xml:space="preserve">Care </w:t>
            </w:r>
            <w:r>
              <w:t xml:space="preserve">Facility Managers, </w:t>
            </w:r>
            <w:r w:rsidRPr="007936C0">
              <w:t>Lifestyle Coordinators</w:t>
            </w:r>
            <w:r>
              <w:t>, Diversional Therapists and Resident Group facilitators.</w:t>
            </w:r>
          </w:p>
        </w:tc>
      </w:tr>
      <w:tr w:rsidR="00BE1A26" w:rsidRPr="007936C0" w:rsidTr="00156F43">
        <w:tc>
          <w:tcPr>
            <w:tcW w:w="1276" w:type="dxa"/>
            <w:shd w:val="clear" w:color="auto" w:fill="D99594" w:themeFill="accent2" w:themeFillTint="99"/>
          </w:tcPr>
          <w:p w:rsidR="00BE1A26" w:rsidRPr="00A974BF" w:rsidRDefault="00483674" w:rsidP="0030207A">
            <w:pPr>
              <w:jc w:val="center"/>
            </w:pPr>
            <w:r w:rsidRPr="00A974BF">
              <w:t>13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BE1A26" w:rsidRPr="007936C0" w:rsidRDefault="00BE1A26" w:rsidP="006D6DDA">
            <w:pPr>
              <w:rPr>
                <w:b/>
              </w:rPr>
            </w:pPr>
            <w:r w:rsidRPr="007936C0">
              <w:rPr>
                <w:b/>
              </w:rPr>
              <w:t>Abuse Prevention “Train the Trainer” Kit:</w:t>
            </w:r>
          </w:p>
          <w:p w:rsidR="00BE1A26" w:rsidRPr="00F248DA" w:rsidRDefault="00BE1A26" w:rsidP="006D6DDA">
            <w:pPr>
              <w:rPr>
                <w:sz w:val="24"/>
                <w:szCs w:val="24"/>
              </w:rPr>
            </w:pPr>
            <w:r>
              <w:t>S</w:t>
            </w:r>
            <w:r w:rsidRPr="007936C0">
              <w:rPr>
                <w:sz w:val="24"/>
                <w:szCs w:val="24"/>
              </w:rPr>
              <w:t>ession equips a designated staff trainer with the knowledge and</w:t>
            </w:r>
            <w:r>
              <w:rPr>
                <w:sz w:val="24"/>
                <w:szCs w:val="24"/>
              </w:rPr>
              <w:t xml:space="preserve"> resources to enable front line </w:t>
            </w:r>
            <w:r w:rsidRPr="007936C0">
              <w:rPr>
                <w:sz w:val="24"/>
                <w:szCs w:val="24"/>
              </w:rPr>
              <w:t xml:space="preserve">staff to recognise abuse of older people, and take appropriate action. </w:t>
            </w: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BE1A26" w:rsidRPr="007936C0" w:rsidRDefault="00BE1A26" w:rsidP="007D7EFA">
            <w:r>
              <w:t>Service Providers</w:t>
            </w:r>
          </w:p>
        </w:tc>
      </w:tr>
      <w:tr w:rsidR="00BE1A26" w:rsidRPr="007936C0" w:rsidTr="00156F43">
        <w:tc>
          <w:tcPr>
            <w:tcW w:w="1276" w:type="dxa"/>
            <w:shd w:val="clear" w:color="auto" w:fill="D99594" w:themeFill="accent2" w:themeFillTint="99"/>
          </w:tcPr>
          <w:p w:rsidR="00BE1A26" w:rsidRPr="00A974BF" w:rsidRDefault="00483674" w:rsidP="0030207A">
            <w:pPr>
              <w:jc w:val="center"/>
            </w:pPr>
            <w:r w:rsidRPr="00A974BF">
              <w:t>14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BE1A26" w:rsidRDefault="00BE1A26" w:rsidP="006D6DDA">
            <w:pPr>
              <w:rPr>
                <w:b/>
              </w:rPr>
            </w:pPr>
            <w:r>
              <w:rPr>
                <w:b/>
              </w:rPr>
              <w:t>Responding to Elder Abuse</w:t>
            </w:r>
          </w:p>
          <w:p w:rsidR="00BE1A26" w:rsidRPr="008B402C" w:rsidRDefault="00BE1A26" w:rsidP="006D6DDA">
            <w:r>
              <w:t>Key topics:</w:t>
            </w:r>
          </w:p>
          <w:p w:rsidR="00BE1A26" w:rsidRDefault="00BE1A26" w:rsidP="006D6DD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F6011">
              <w:rPr>
                <w:sz w:val="24"/>
                <w:szCs w:val="24"/>
              </w:rPr>
              <w:t>Preparing to re</w:t>
            </w:r>
            <w:r>
              <w:rPr>
                <w:sz w:val="24"/>
                <w:szCs w:val="24"/>
              </w:rPr>
              <w:t>spond according to risk level</w:t>
            </w:r>
          </w:p>
          <w:p w:rsidR="00BE1A26" w:rsidRDefault="00BE1A26" w:rsidP="00CC002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F6011">
              <w:rPr>
                <w:sz w:val="24"/>
                <w:szCs w:val="24"/>
              </w:rPr>
              <w:t>Principles to consider</w:t>
            </w:r>
          </w:p>
          <w:p w:rsidR="00BE1A26" w:rsidRDefault="00BE1A26" w:rsidP="00CC002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F6011">
              <w:rPr>
                <w:sz w:val="24"/>
                <w:szCs w:val="24"/>
              </w:rPr>
              <w:t xml:space="preserve">Options for responding </w:t>
            </w:r>
          </w:p>
          <w:p w:rsidR="00BE1A26" w:rsidRPr="000F6011" w:rsidRDefault="00BE1A26" w:rsidP="00CC002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F6011">
              <w:rPr>
                <w:sz w:val="24"/>
                <w:szCs w:val="24"/>
              </w:rPr>
              <w:t>Working collaboratively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:rsidR="00BE1A26" w:rsidRDefault="00BE1A26" w:rsidP="00F24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providers </w:t>
            </w:r>
            <w:r w:rsidRPr="00834EB1">
              <w:rPr>
                <w:sz w:val="24"/>
                <w:szCs w:val="24"/>
              </w:rPr>
              <w:t xml:space="preserve">who have participated in the </w:t>
            </w:r>
            <w:r>
              <w:rPr>
                <w:sz w:val="24"/>
                <w:szCs w:val="24"/>
              </w:rPr>
              <w:t>ARAS Abuse Prevention “</w:t>
            </w:r>
            <w:r w:rsidRPr="00834EB1">
              <w:rPr>
                <w:sz w:val="24"/>
                <w:szCs w:val="24"/>
              </w:rPr>
              <w:t>Train the Trainer</w:t>
            </w:r>
            <w:r>
              <w:rPr>
                <w:sz w:val="24"/>
                <w:szCs w:val="24"/>
              </w:rPr>
              <w:t>” Kit</w:t>
            </w:r>
            <w:r w:rsidR="00DE25E0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E1A26" w:rsidRPr="00F248DA" w:rsidRDefault="00BE1A26" w:rsidP="00F248DA">
            <w:pPr>
              <w:rPr>
                <w:sz w:val="24"/>
                <w:szCs w:val="24"/>
              </w:rPr>
            </w:pPr>
          </w:p>
        </w:tc>
      </w:tr>
      <w:tr w:rsidR="0030207A" w:rsidRPr="007936C0" w:rsidTr="00156F43">
        <w:tc>
          <w:tcPr>
            <w:tcW w:w="1276" w:type="dxa"/>
            <w:shd w:val="clear" w:color="auto" w:fill="D99594" w:themeFill="accent2" w:themeFillTint="99"/>
          </w:tcPr>
          <w:p w:rsidR="0030207A" w:rsidRPr="00A974BF" w:rsidRDefault="00CF1FF3" w:rsidP="0030207A">
            <w:pPr>
              <w:jc w:val="center"/>
            </w:pPr>
            <w:r w:rsidRPr="00A974BF">
              <w:t>15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30207A" w:rsidRPr="0030207A" w:rsidRDefault="00CF1FF3" w:rsidP="0030207A">
            <w:r>
              <w:t xml:space="preserve">EXPO/display table  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:rsidR="0030207A" w:rsidRDefault="0030207A" w:rsidP="00F24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public, older people and service providers</w:t>
            </w:r>
          </w:p>
        </w:tc>
      </w:tr>
    </w:tbl>
    <w:p w:rsidR="00A974BF" w:rsidRPr="0023666C" w:rsidRDefault="00812F5C" w:rsidP="00812F5C">
      <w:pPr>
        <w:tabs>
          <w:tab w:val="left" w:pos="3075"/>
        </w:tabs>
        <w:spacing w:before="240" w:after="0" w:line="240" w:lineRule="auto"/>
        <w:ind w:right="-613"/>
        <w:jc w:val="center"/>
        <w:rPr>
          <w:rFonts w:ascii="Arial" w:hAnsi="Arial" w:cs="Arial"/>
          <w:b/>
          <w:color w:val="FF0000"/>
          <w:sz w:val="24"/>
          <w:szCs w:val="28"/>
          <w:u w:val="single"/>
        </w:rPr>
      </w:pPr>
      <w:r w:rsidRPr="0023666C">
        <w:rPr>
          <w:rFonts w:ascii="Arial" w:hAnsi="Arial" w:cs="Arial"/>
          <w:b/>
          <w:color w:val="FF0000"/>
          <w:sz w:val="24"/>
          <w:szCs w:val="28"/>
          <w:u w:val="single"/>
        </w:rPr>
        <w:t>Please call 8232 5377 or 1800 700 600 for country callers to book your session.</w:t>
      </w:r>
    </w:p>
    <w:sectPr w:rsidR="00A974BF" w:rsidRPr="0023666C" w:rsidSect="00903186">
      <w:headerReference w:type="default" r:id="rId8"/>
      <w:footerReference w:type="default" r:id="rId9"/>
      <w:pgSz w:w="11906" w:h="16838"/>
      <w:pgMar w:top="1134" w:right="1440" w:bottom="567" w:left="1440" w:header="708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EE" w:rsidRDefault="00762EEE" w:rsidP="007936C0">
      <w:pPr>
        <w:spacing w:after="0" w:line="240" w:lineRule="auto"/>
      </w:pPr>
      <w:r>
        <w:separator/>
      </w:r>
    </w:p>
  </w:endnote>
  <w:endnote w:type="continuationSeparator" w:id="0">
    <w:p w:rsidR="00762EEE" w:rsidRDefault="00762EEE" w:rsidP="0079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86" w:rsidRPr="00903186" w:rsidRDefault="00903186" w:rsidP="00903186">
    <w:pPr>
      <w:tabs>
        <w:tab w:val="left" w:pos="3075"/>
      </w:tabs>
      <w:spacing w:before="240"/>
      <w:ind w:left="-709" w:right="-613"/>
      <w:jc w:val="both"/>
      <w:rPr>
        <w:rFonts w:ascii="Arial" w:hAnsi="Arial" w:cs="Arial"/>
        <w:sz w:val="20"/>
        <w:szCs w:val="24"/>
      </w:rPr>
    </w:pPr>
    <w:r w:rsidRPr="00903186">
      <w:rPr>
        <w:rFonts w:ascii="Arial" w:hAnsi="Arial" w:cs="Arial"/>
        <w:sz w:val="20"/>
        <w:szCs w:val="24"/>
      </w:rPr>
      <w:t>ARAS is supported by financial assistance from the Australian Government and Office for the Ageing SA Health.</w:t>
    </w:r>
  </w:p>
  <w:p w:rsidR="00A61535" w:rsidRDefault="00A61535" w:rsidP="00903186">
    <w:pPr>
      <w:pStyle w:val="Footer"/>
      <w:tabs>
        <w:tab w:val="clear" w:pos="9026"/>
      </w:tabs>
      <w:ind w:left="-851" w:right="-61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EE" w:rsidRDefault="00762EEE" w:rsidP="007936C0">
      <w:pPr>
        <w:spacing w:after="0" w:line="240" w:lineRule="auto"/>
      </w:pPr>
      <w:r>
        <w:separator/>
      </w:r>
    </w:p>
  </w:footnote>
  <w:footnote w:type="continuationSeparator" w:id="0">
    <w:p w:rsidR="00762EEE" w:rsidRDefault="00762EEE" w:rsidP="0079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35" w:rsidRDefault="008305B6" w:rsidP="008305B6">
    <w:pPr>
      <w:pStyle w:val="Header"/>
    </w:pPr>
    <w:r>
      <w:t xml:space="preserve">                                                            </w:t>
    </w:r>
    <w:r w:rsidR="00E77569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446"/>
    <w:multiLevelType w:val="hybridMultilevel"/>
    <w:tmpl w:val="A796BC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5910"/>
    <w:multiLevelType w:val="hybridMultilevel"/>
    <w:tmpl w:val="0CFC60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1B40"/>
    <w:multiLevelType w:val="hybridMultilevel"/>
    <w:tmpl w:val="AFEEAA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3964"/>
    <w:multiLevelType w:val="hybridMultilevel"/>
    <w:tmpl w:val="BF9E8426"/>
    <w:lvl w:ilvl="0" w:tplc="A41A2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AA7010"/>
    <w:multiLevelType w:val="hybridMultilevel"/>
    <w:tmpl w:val="081C995C"/>
    <w:lvl w:ilvl="0" w:tplc="A41A2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439F6"/>
    <w:multiLevelType w:val="hybridMultilevel"/>
    <w:tmpl w:val="926CA2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A1BF3"/>
    <w:multiLevelType w:val="hybridMultilevel"/>
    <w:tmpl w:val="E12020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5175F"/>
    <w:multiLevelType w:val="hybridMultilevel"/>
    <w:tmpl w:val="26DAC870"/>
    <w:lvl w:ilvl="0" w:tplc="A41A2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57B0C"/>
    <w:multiLevelType w:val="hybridMultilevel"/>
    <w:tmpl w:val="9BB4F5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70987"/>
    <w:multiLevelType w:val="hybridMultilevel"/>
    <w:tmpl w:val="3DB0EC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802AE"/>
    <w:multiLevelType w:val="hybridMultilevel"/>
    <w:tmpl w:val="EAF447E8"/>
    <w:lvl w:ilvl="0" w:tplc="A41A2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01165"/>
    <w:multiLevelType w:val="hybridMultilevel"/>
    <w:tmpl w:val="E604C1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33DBD"/>
    <w:multiLevelType w:val="hybridMultilevel"/>
    <w:tmpl w:val="84B484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8636E"/>
    <w:multiLevelType w:val="hybridMultilevel"/>
    <w:tmpl w:val="68CAA5A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07B06"/>
    <w:rsid w:val="00011807"/>
    <w:rsid w:val="000A3246"/>
    <w:rsid w:val="000F6011"/>
    <w:rsid w:val="00142A34"/>
    <w:rsid w:val="00156F43"/>
    <w:rsid w:val="001A56B7"/>
    <w:rsid w:val="001C0D44"/>
    <w:rsid w:val="0023660E"/>
    <w:rsid w:val="0023666C"/>
    <w:rsid w:val="00252C3A"/>
    <w:rsid w:val="00253AA2"/>
    <w:rsid w:val="002A0B81"/>
    <w:rsid w:val="002D28BA"/>
    <w:rsid w:val="0030207A"/>
    <w:rsid w:val="0030606D"/>
    <w:rsid w:val="003A71F7"/>
    <w:rsid w:val="003D3799"/>
    <w:rsid w:val="003E2913"/>
    <w:rsid w:val="00411B0E"/>
    <w:rsid w:val="00483674"/>
    <w:rsid w:val="004D46C0"/>
    <w:rsid w:val="00507B06"/>
    <w:rsid w:val="00515A1E"/>
    <w:rsid w:val="005A5511"/>
    <w:rsid w:val="005C2245"/>
    <w:rsid w:val="005D2514"/>
    <w:rsid w:val="005F5386"/>
    <w:rsid w:val="00654495"/>
    <w:rsid w:val="0068410A"/>
    <w:rsid w:val="006D6DDA"/>
    <w:rsid w:val="00735D22"/>
    <w:rsid w:val="00754252"/>
    <w:rsid w:val="00762EEE"/>
    <w:rsid w:val="00770544"/>
    <w:rsid w:val="0077178C"/>
    <w:rsid w:val="007929B2"/>
    <w:rsid w:val="007936C0"/>
    <w:rsid w:val="00793EE8"/>
    <w:rsid w:val="007D7EFA"/>
    <w:rsid w:val="00812F5C"/>
    <w:rsid w:val="008305B6"/>
    <w:rsid w:val="008476D0"/>
    <w:rsid w:val="00852564"/>
    <w:rsid w:val="008B402C"/>
    <w:rsid w:val="008D0C7B"/>
    <w:rsid w:val="00903186"/>
    <w:rsid w:val="00905AD2"/>
    <w:rsid w:val="00912BC1"/>
    <w:rsid w:val="009560A2"/>
    <w:rsid w:val="009B18E1"/>
    <w:rsid w:val="009E3E14"/>
    <w:rsid w:val="00A55BBB"/>
    <w:rsid w:val="00A61535"/>
    <w:rsid w:val="00A9580A"/>
    <w:rsid w:val="00A974BF"/>
    <w:rsid w:val="00AC7861"/>
    <w:rsid w:val="00B230E2"/>
    <w:rsid w:val="00B26277"/>
    <w:rsid w:val="00B40327"/>
    <w:rsid w:val="00B548DB"/>
    <w:rsid w:val="00B57D96"/>
    <w:rsid w:val="00BB4954"/>
    <w:rsid w:val="00BD55F6"/>
    <w:rsid w:val="00BE1A26"/>
    <w:rsid w:val="00C93225"/>
    <w:rsid w:val="00CA34F9"/>
    <w:rsid w:val="00CC0026"/>
    <w:rsid w:val="00CF1FF3"/>
    <w:rsid w:val="00D6232D"/>
    <w:rsid w:val="00D67219"/>
    <w:rsid w:val="00DB4FDC"/>
    <w:rsid w:val="00DE25E0"/>
    <w:rsid w:val="00E106AB"/>
    <w:rsid w:val="00E205E9"/>
    <w:rsid w:val="00E31C89"/>
    <w:rsid w:val="00E4532B"/>
    <w:rsid w:val="00E77569"/>
    <w:rsid w:val="00E8669C"/>
    <w:rsid w:val="00ED3C77"/>
    <w:rsid w:val="00EF774F"/>
    <w:rsid w:val="00F248DA"/>
    <w:rsid w:val="00F32959"/>
    <w:rsid w:val="00F545D6"/>
    <w:rsid w:val="00F87142"/>
    <w:rsid w:val="00F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A2"/>
    <w:pPr>
      <w:ind w:left="720"/>
      <w:contextualSpacing/>
    </w:pPr>
  </w:style>
  <w:style w:type="table" w:styleId="TableGrid">
    <w:name w:val="Table Grid"/>
    <w:basedOn w:val="TableNormal"/>
    <w:uiPriority w:val="59"/>
    <w:rsid w:val="00B5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C0"/>
  </w:style>
  <w:style w:type="paragraph" w:styleId="Footer">
    <w:name w:val="footer"/>
    <w:basedOn w:val="Normal"/>
    <w:link w:val="FooterChar"/>
    <w:uiPriority w:val="99"/>
    <w:unhideWhenUsed/>
    <w:rsid w:val="0079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C0"/>
  </w:style>
  <w:style w:type="paragraph" w:styleId="BalloonText">
    <w:name w:val="Balloon Text"/>
    <w:basedOn w:val="Normal"/>
    <w:link w:val="BalloonTextChar"/>
    <w:uiPriority w:val="99"/>
    <w:semiHidden/>
    <w:unhideWhenUsed/>
    <w:rsid w:val="0079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A2"/>
    <w:pPr>
      <w:ind w:left="720"/>
      <w:contextualSpacing/>
    </w:pPr>
  </w:style>
  <w:style w:type="table" w:styleId="TableGrid">
    <w:name w:val="Table Grid"/>
    <w:basedOn w:val="TableNormal"/>
    <w:uiPriority w:val="59"/>
    <w:rsid w:val="00B5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C0"/>
  </w:style>
  <w:style w:type="paragraph" w:styleId="Footer">
    <w:name w:val="footer"/>
    <w:basedOn w:val="Normal"/>
    <w:link w:val="FooterChar"/>
    <w:uiPriority w:val="99"/>
    <w:unhideWhenUsed/>
    <w:rsid w:val="00793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C0"/>
  </w:style>
  <w:style w:type="paragraph" w:styleId="BalloonText">
    <w:name w:val="Balloon Text"/>
    <w:basedOn w:val="Normal"/>
    <w:link w:val="BalloonTextChar"/>
    <w:uiPriority w:val="99"/>
    <w:semiHidden/>
    <w:unhideWhenUsed/>
    <w:rsid w:val="0079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0A7C-9A42-4A5B-AAE4-1A279FC6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Bluntish</dc:creator>
  <cp:lastModifiedBy>Peter</cp:lastModifiedBy>
  <cp:revision>5</cp:revision>
  <cp:lastPrinted>2013-10-01T04:41:00Z</cp:lastPrinted>
  <dcterms:created xsi:type="dcterms:W3CDTF">2015-11-06T00:16:00Z</dcterms:created>
  <dcterms:modified xsi:type="dcterms:W3CDTF">2015-11-08T07:16:00Z</dcterms:modified>
</cp:coreProperties>
</file>